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9884" w14:textId="77777777" w:rsidR="00693A6C" w:rsidRPr="007046C9" w:rsidRDefault="00693A6C" w:rsidP="00693A6C"/>
    <w:p w14:paraId="42E4CFD4" w14:textId="73E6CB5C" w:rsidR="00693A6C" w:rsidRPr="007046C9" w:rsidRDefault="00693A6C" w:rsidP="00693A6C">
      <w:pPr>
        <w:jc w:val="center"/>
        <w:rPr>
          <w:b/>
          <w:bCs/>
        </w:rPr>
      </w:pPr>
      <w:r w:rsidRPr="007046C9">
        <w:rPr>
          <w:b/>
          <w:bCs/>
        </w:rPr>
        <w:t xml:space="preserve">Job </w:t>
      </w:r>
      <w:r>
        <w:rPr>
          <w:b/>
          <w:bCs/>
        </w:rPr>
        <w:t>Advert</w:t>
      </w:r>
    </w:p>
    <w:tbl>
      <w:tblPr>
        <w:tblStyle w:val="TableGrid"/>
        <w:tblW w:w="9209" w:type="dxa"/>
        <w:tblLook w:val="04A0" w:firstRow="1" w:lastRow="0" w:firstColumn="1" w:lastColumn="0" w:noHBand="0" w:noVBand="1"/>
      </w:tblPr>
      <w:tblGrid>
        <w:gridCol w:w="1413"/>
        <w:gridCol w:w="2977"/>
        <w:gridCol w:w="1984"/>
        <w:gridCol w:w="2835"/>
      </w:tblGrid>
      <w:tr w:rsidR="00693A6C" w:rsidRPr="007046C9" w14:paraId="122BD270" w14:textId="77777777" w:rsidTr="007247E1">
        <w:tc>
          <w:tcPr>
            <w:tcW w:w="1413" w:type="dxa"/>
            <w:shd w:val="clear" w:color="auto" w:fill="F2F2F2" w:themeFill="background1" w:themeFillShade="F2"/>
          </w:tcPr>
          <w:p w14:paraId="5F05C39E" w14:textId="77777777" w:rsidR="00693A6C" w:rsidRPr="007046C9" w:rsidRDefault="00693A6C" w:rsidP="007247E1">
            <w:pPr>
              <w:rPr>
                <w:b/>
                <w:bCs/>
              </w:rPr>
            </w:pPr>
          </w:p>
          <w:p w14:paraId="7B2E68CD" w14:textId="77777777" w:rsidR="00693A6C" w:rsidRPr="007046C9" w:rsidRDefault="00693A6C" w:rsidP="007247E1">
            <w:pPr>
              <w:rPr>
                <w:b/>
                <w:bCs/>
              </w:rPr>
            </w:pPr>
            <w:r w:rsidRPr="007046C9">
              <w:rPr>
                <w:b/>
                <w:bCs/>
              </w:rPr>
              <w:t>Role</w:t>
            </w:r>
          </w:p>
          <w:p w14:paraId="3E776999" w14:textId="77777777" w:rsidR="00693A6C" w:rsidRPr="007046C9" w:rsidRDefault="00693A6C" w:rsidP="007247E1">
            <w:pPr>
              <w:rPr>
                <w:b/>
                <w:bCs/>
              </w:rPr>
            </w:pPr>
          </w:p>
        </w:tc>
        <w:tc>
          <w:tcPr>
            <w:tcW w:w="2977" w:type="dxa"/>
          </w:tcPr>
          <w:p w14:paraId="061AE66E" w14:textId="77777777" w:rsidR="00693A6C" w:rsidRPr="007046C9" w:rsidRDefault="00693A6C" w:rsidP="007247E1"/>
          <w:p w14:paraId="5106C740" w14:textId="77777777" w:rsidR="00693A6C" w:rsidRPr="007046C9" w:rsidRDefault="00693A6C" w:rsidP="007247E1">
            <w:r>
              <w:t>Secondary Lead</w:t>
            </w:r>
          </w:p>
        </w:tc>
        <w:tc>
          <w:tcPr>
            <w:tcW w:w="1984" w:type="dxa"/>
            <w:shd w:val="clear" w:color="auto" w:fill="F2F2F2" w:themeFill="background1" w:themeFillShade="F2"/>
          </w:tcPr>
          <w:p w14:paraId="0C16D26C" w14:textId="77777777" w:rsidR="00693A6C" w:rsidRPr="007046C9" w:rsidRDefault="00693A6C" w:rsidP="007247E1">
            <w:pPr>
              <w:rPr>
                <w:b/>
                <w:bCs/>
              </w:rPr>
            </w:pPr>
          </w:p>
          <w:p w14:paraId="6293297D" w14:textId="77777777" w:rsidR="00693A6C" w:rsidRPr="007046C9" w:rsidRDefault="00693A6C" w:rsidP="007247E1">
            <w:pPr>
              <w:rPr>
                <w:b/>
                <w:bCs/>
              </w:rPr>
            </w:pPr>
            <w:r w:rsidRPr="007046C9">
              <w:rPr>
                <w:b/>
                <w:bCs/>
              </w:rPr>
              <w:t>Team</w:t>
            </w:r>
          </w:p>
        </w:tc>
        <w:tc>
          <w:tcPr>
            <w:tcW w:w="2835" w:type="dxa"/>
          </w:tcPr>
          <w:p w14:paraId="42AB795A" w14:textId="77777777" w:rsidR="00693A6C" w:rsidRDefault="00693A6C" w:rsidP="007247E1"/>
          <w:p w14:paraId="475B3C79" w14:textId="77777777" w:rsidR="00693A6C" w:rsidRPr="007046C9" w:rsidRDefault="00693A6C" w:rsidP="007247E1">
            <w:r>
              <w:t>Head of Department</w:t>
            </w:r>
          </w:p>
        </w:tc>
      </w:tr>
      <w:tr w:rsidR="00693A6C" w:rsidRPr="007046C9" w14:paraId="5B46431A" w14:textId="77777777" w:rsidTr="007247E1">
        <w:tc>
          <w:tcPr>
            <w:tcW w:w="1413" w:type="dxa"/>
            <w:shd w:val="clear" w:color="auto" w:fill="F2F2F2" w:themeFill="background1" w:themeFillShade="F2"/>
          </w:tcPr>
          <w:p w14:paraId="3634DC6B" w14:textId="77777777" w:rsidR="00693A6C" w:rsidRPr="007046C9" w:rsidRDefault="00693A6C" w:rsidP="007247E1">
            <w:pPr>
              <w:rPr>
                <w:b/>
                <w:bCs/>
              </w:rPr>
            </w:pPr>
          </w:p>
          <w:p w14:paraId="24F8C486" w14:textId="77777777" w:rsidR="00693A6C" w:rsidRPr="007046C9" w:rsidRDefault="00693A6C" w:rsidP="007247E1">
            <w:pPr>
              <w:rPr>
                <w:b/>
                <w:bCs/>
              </w:rPr>
            </w:pPr>
            <w:r w:rsidRPr="007046C9">
              <w:rPr>
                <w:b/>
                <w:bCs/>
              </w:rPr>
              <w:t>Reports To</w:t>
            </w:r>
          </w:p>
        </w:tc>
        <w:tc>
          <w:tcPr>
            <w:tcW w:w="2977" w:type="dxa"/>
          </w:tcPr>
          <w:p w14:paraId="7697FF60" w14:textId="77777777" w:rsidR="00693A6C" w:rsidRPr="007046C9" w:rsidRDefault="00693A6C" w:rsidP="007247E1">
            <w:pPr>
              <w:rPr>
                <w:b/>
                <w:bCs/>
              </w:rPr>
            </w:pPr>
            <w:r w:rsidRPr="007046C9">
              <w:rPr>
                <w:b/>
                <w:bCs/>
              </w:rPr>
              <w:t xml:space="preserve"> </w:t>
            </w:r>
          </w:p>
          <w:p w14:paraId="402CF6A4" w14:textId="4B289CED" w:rsidR="00693A6C" w:rsidRPr="007046C9" w:rsidRDefault="00693A6C" w:rsidP="007247E1">
            <w:r>
              <w:t>SLT</w:t>
            </w:r>
          </w:p>
          <w:p w14:paraId="17FED9A8" w14:textId="77777777" w:rsidR="00693A6C" w:rsidRPr="007046C9" w:rsidRDefault="00693A6C" w:rsidP="007247E1"/>
        </w:tc>
        <w:tc>
          <w:tcPr>
            <w:tcW w:w="1984" w:type="dxa"/>
            <w:shd w:val="clear" w:color="auto" w:fill="F2F2F2" w:themeFill="background1" w:themeFillShade="F2"/>
          </w:tcPr>
          <w:p w14:paraId="26F0C0F9" w14:textId="77777777" w:rsidR="00693A6C" w:rsidRPr="007046C9" w:rsidRDefault="00693A6C" w:rsidP="007247E1">
            <w:pPr>
              <w:rPr>
                <w:b/>
                <w:bCs/>
              </w:rPr>
            </w:pPr>
          </w:p>
          <w:p w14:paraId="7D27DA1C" w14:textId="77777777" w:rsidR="00693A6C" w:rsidRPr="007046C9" w:rsidRDefault="00693A6C" w:rsidP="007247E1">
            <w:pPr>
              <w:rPr>
                <w:b/>
                <w:bCs/>
              </w:rPr>
            </w:pPr>
            <w:r w:rsidRPr="007046C9">
              <w:rPr>
                <w:b/>
                <w:bCs/>
              </w:rPr>
              <w:t>Responsible For</w:t>
            </w:r>
          </w:p>
          <w:p w14:paraId="7CE75336" w14:textId="77777777" w:rsidR="00693A6C" w:rsidRPr="007046C9" w:rsidRDefault="00693A6C" w:rsidP="007247E1">
            <w:pPr>
              <w:rPr>
                <w:b/>
                <w:bCs/>
              </w:rPr>
            </w:pPr>
          </w:p>
        </w:tc>
        <w:tc>
          <w:tcPr>
            <w:tcW w:w="2835" w:type="dxa"/>
          </w:tcPr>
          <w:p w14:paraId="51704650" w14:textId="77777777" w:rsidR="00693A6C" w:rsidRPr="007046C9" w:rsidRDefault="00693A6C" w:rsidP="007247E1">
            <w:pPr>
              <w:rPr>
                <w:b/>
                <w:bCs/>
              </w:rPr>
            </w:pPr>
            <w:r>
              <w:t>Secondary Teaching Staff &amp; Teaching Assistants</w:t>
            </w:r>
          </w:p>
        </w:tc>
      </w:tr>
      <w:tr w:rsidR="00693A6C" w:rsidRPr="007046C9" w14:paraId="0462F617" w14:textId="77777777" w:rsidTr="007247E1">
        <w:tc>
          <w:tcPr>
            <w:tcW w:w="1413" w:type="dxa"/>
            <w:shd w:val="clear" w:color="auto" w:fill="F2F2F2" w:themeFill="background1" w:themeFillShade="F2"/>
          </w:tcPr>
          <w:p w14:paraId="363A5CA5" w14:textId="77777777" w:rsidR="00693A6C" w:rsidRDefault="00693A6C" w:rsidP="007247E1">
            <w:pPr>
              <w:rPr>
                <w:b/>
                <w:bCs/>
              </w:rPr>
            </w:pPr>
          </w:p>
          <w:p w14:paraId="1146E2D9" w14:textId="67795EE5" w:rsidR="00693A6C" w:rsidRDefault="00693A6C" w:rsidP="007247E1">
            <w:pPr>
              <w:rPr>
                <w:b/>
                <w:bCs/>
              </w:rPr>
            </w:pPr>
            <w:r>
              <w:rPr>
                <w:b/>
                <w:bCs/>
              </w:rPr>
              <w:t>Contract</w:t>
            </w:r>
          </w:p>
          <w:p w14:paraId="62FAABB1" w14:textId="6EB773D5" w:rsidR="00693A6C" w:rsidRPr="007046C9" w:rsidRDefault="00693A6C" w:rsidP="007247E1">
            <w:pPr>
              <w:rPr>
                <w:b/>
                <w:bCs/>
              </w:rPr>
            </w:pPr>
          </w:p>
        </w:tc>
        <w:tc>
          <w:tcPr>
            <w:tcW w:w="2977" w:type="dxa"/>
          </w:tcPr>
          <w:p w14:paraId="590B3135" w14:textId="77777777" w:rsidR="00693A6C" w:rsidRDefault="00693A6C" w:rsidP="007247E1"/>
          <w:p w14:paraId="45997EB1" w14:textId="7800FD88" w:rsidR="00693A6C" w:rsidRPr="00693A6C" w:rsidRDefault="00693A6C" w:rsidP="007247E1">
            <w:r>
              <w:t>Permanent</w:t>
            </w:r>
          </w:p>
        </w:tc>
        <w:tc>
          <w:tcPr>
            <w:tcW w:w="1984" w:type="dxa"/>
            <w:shd w:val="clear" w:color="auto" w:fill="F2F2F2" w:themeFill="background1" w:themeFillShade="F2"/>
          </w:tcPr>
          <w:p w14:paraId="44ED146C" w14:textId="77777777" w:rsidR="00693A6C" w:rsidRDefault="00693A6C" w:rsidP="007247E1">
            <w:pPr>
              <w:rPr>
                <w:b/>
                <w:bCs/>
              </w:rPr>
            </w:pPr>
          </w:p>
          <w:p w14:paraId="2C9E1A87" w14:textId="1D6BA030" w:rsidR="00693A6C" w:rsidRPr="007046C9" w:rsidRDefault="00693A6C" w:rsidP="007247E1">
            <w:pPr>
              <w:rPr>
                <w:b/>
                <w:bCs/>
              </w:rPr>
            </w:pPr>
            <w:r>
              <w:rPr>
                <w:b/>
                <w:bCs/>
              </w:rPr>
              <w:t>Pattern</w:t>
            </w:r>
          </w:p>
        </w:tc>
        <w:tc>
          <w:tcPr>
            <w:tcW w:w="2835" w:type="dxa"/>
          </w:tcPr>
          <w:p w14:paraId="5813C9F7" w14:textId="77777777" w:rsidR="00693A6C" w:rsidRDefault="00693A6C" w:rsidP="007247E1"/>
          <w:p w14:paraId="486C78CC" w14:textId="56355BE8" w:rsidR="00693A6C" w:rsidRDefault="00693A6C" w:rsidP="007247E1">
            <w:r>
              <w:t>Full Time</w:t>
            </w:r>
          </w:p>
        </w:tc>
      </w:tr>
      <w:tr w:rsidR="00693A6C" w:rsidRPr="007046C9" w14:paraId="0D185E6E" w14:textId="77777777" w:rsidTr="007247E1">
        <w:tc>
          <w:tcPr>
            <w:tcW w:w="1413" w:type="dxa"/>
            <w:shd w:val="clear" w:color="auto" w:fill="F2F2F2" w:themeFill="background1" w:themeFillShade="F2"/>
          </w:tcPr>
          <w:p w14:paraId="211D9D1F" w14:textId="77777777" w:rsidR="00693A6C" w:rsidRDefault="00693A6C" w:rsidP="007247E1">
            <w:pPr>
              <w:rPr>
                <w:b/>
                <w:bCs/>
              </w:rPr>
            </w:pPr>
          </w:p>
          <w:p w14:paraId="06500313" w14:textId="77777777" w:rsidR="00693A6C" w:rsidRDefault="00693A6C" w:rsidP="007247E1">
            <w:pPr>
              <w:rPr>
                <w:b/>
                <w:bCs/>
              </w:rPr>
            </w:pPr>
            <w:r>
              <w:rPr>
                <w:b/>
                <w:bCs/>
              </w:rPr>
              <w:t>Salary</w:t>
            </w:r>
          </w:p>
          <w:p w14:paraId="0C37E68D" w14:textId="0A37FE26" w:rsidR="00693A6C" w:rsidRDefault="00693A6C" w:rsidP="007247E1">
            <w:pPr>
              <w:rPr>
                <w:b/>
                <w:bCs/>
              </w:rPr>
            </w:pPr>
          </w:p>
        </w:tc>
        <w:tc>
          <w:tcPr>
            <w:tcW w:w="2977" w:type="dxa"/>
          </w:tcPr>
          <w:p w14:paraId="01B81BBE" w14:textId="77777777" w:rsidR="00693A6C" w:rsidRDefault="00693A6C" w:rsidP="007247E1"/>
          <w:p w14:paraId="57946791" w14:textId="63616EA4" w:rsidR="00693A6C" w:rsidRDefault="00693A6C" w:rsidP="007247E1">
            <w:r>
              <w:t>£3</w:t>
            </w:r>
            <w:r w:rsidR="0054504D">
              <w:t>5</w:t>
            </w:r>
            <w:r>
              <w:t>,000 - £</w:t>
            </w:r>
            <w:r w:rsidR="00380BB8">
              <w:t>40</w:t>
            </w:r>
            <w:r>
              <w:t>,000</w:t>
            </w:r>
          </w:p>
        </w:tc>
        <w:tc>
          <w:tcPr>
            <w:tcW w:w="1984" w:type="dxa"/>
            <w:shd w:val="clear" w:color="auto" w:fill="F2F2F2" w:themeFill="background1" w:themeFillShade="F2"/>
          </w:tcPr>
          <w:p w14:paraId="00F96517" w14:textId="77777777" w:rsidR="00693A6C" w:rsidRDefault="00693A6C" w:rsidP="007247E1">
            <w:pPr>
              <w:rPr>
                <w:b/>
                <w:bCs/>
              </w:rPr>
            </w:pPr>
          </w:p>
          <w:p w14:paraId="7356164A" w14:textId="0F0D0159" w:rsidR="00693A6C" w:rsidRDefault="00693A6C" w:rsidP="007247E1">
            <w:pPr>
              <w:rPr>
                <w:b/>
                <w:bCs/>
              </w:rPr>
            </w:pPr>
            <w:r>
              <w:rPr>
                <w:b/>
                <w:bCs/>
              </w:rPr>
              <w:t>Closing Date</w:t>
            </w:r>
          </w:p>
        </w:tc>
        <w:tc>
          <w:tcPr>
            <w:tcW w:w="2835" w:type="dxa"/>
          </w:tcPr>
          <w:p w14:paraId="151D0D38" w14:textId="77777777" w:rsidR="00693A6C" w:rsidRDefault="00693A6C" w:rsidP="007247E1"/>
          <w:p w14:paraId="48A2154F" w14:textId="60A45C88" w:rsidR="00693A6C" w:rsidRDefault="00380BB8" w:rsidP="007247E1">
            <w:r>
              <w:t>31.03</w:t>
            </w:r>
            <w:r w:rsidR="00693A6C">
              <w:t>.26</w:t>
            </w:r>
          </w:p>
        </w:tc>
      </w:tr>
    </w:tbl>
    <w:p w14:paraId="318926B2" w14:textId="77777777" w:rsidR="00693A6C" w:rsidRPr="007046C9" w:rsidRDefault="00693A6C" w:rsidP="00693A6C">
      <w:pPr>
        <w:rPr>
          <w:b/>
          <w:bCs/>
        </w:rPr>
      </w:pPr>
    </w:p>
    <w:p w14:paraId="759E43DE" w14:textId="65913B14" w:rsidR="00693A6C" w:rsidRPr="007046C9" w:rsidRDefault="00693A6C" w:rsidP="00693A6C">
      <w:pPr>
        <w:pBdr>
          <w:bottom w:val="single" w:sz="6" w:space="7" w:color="auto"/>
        </w:pBdr>
        <w:rPr>
          <w:b/>
          <w:bCs/>
        </w:rPr>
      </w:pPr>
      <w:r w:rsidRPr="007046C9">
        <w:rPr>
          <w:b/>
          <w:bCs/>
        </w:rPr>
        <w:t>J</w:t>
      </w:r>
      <w:r>
        <w:rPr>
          <w:b/>
          <w:bCs/>
        </w:rPr>
        <w:t>oin Our Team</w:t>
      </w:r>
    </w:p>
    <w:p w14:paraId="07B11552" w14:textId="3F199B6A" w:rsidR="00693A6C" w:rsidRDefault="00693A6C" w:rsidP="00693A6C">
      <w:r>
        <w:t>GUST Independent School are seeking a dynamic Secondary Lead who is passionate about transforming the educational experience for young people with special educational needs. This is your opportunity to shape the future of our secondary provision, champion progressive teaching and make a lasting impact in a forward-thinking, supportive environment where every day is different.</w:t>
      </w:r>
    </w:p>
    <w:p w14:paraId="3C8F6281" w14:textId="09ABC53D" w:rsidR="00693A6C" w:rsidRPr="007046C9" w:rsidRDefault="00693A6C" w:rsidP="00693A6C">
      <w:pPr>
        <w:pBdr>
          <w:bottom w:val="single" w:sz="6" w:space="7" w:color="auto"/>
        </w:pBdr>
        <w:rPr>
          <w:b/>
          <w:bCs/>
        </w:rPr>
      </w:pPr>
      <w:r>
        <w:rPr>
          <w:b/>
          <w:bCs/>
        </w:rPr>
        <w:t>About GUST</w:t>
      </w:r>
    </w:p>
    <w:p w14:paraId="1491D847" w14:textId="1CBF2D9E" w:rsidR="00693A6C" w:rsidRDefault="00693A6C" w:rsidP="00693A6C">
      <w:r>
        <w:t>GUST is a vibrant special educational needs school and registered charity based in Ashington, Northumberland. W</w:t>
      </w:r>
      <w:r w:rsidR="004B058F">
        <w:t xml:space="preserve">e are </w:t>
      </w:r>
      <w:r>
        <w:t>a dedicated team offer</w:t>
      </w:r>
      <w:r w:rsidR="004B058F">
        <w:t>ing</w:t>
      </w:r>
      <w:r>
        <w:t xml:space="preserve"> a truly personalised approach to education. Our learners pursue a diverse curriculum including vocational qualifications, English and Maths GCSE</w:t>
      </w:r>
      <w:r w:rsidR="004B058F">
        <w:t xml:space="preserve">s &amp; </w:t>
      </w:r>
      <w:r>
        <w:t>functional skills</w:t>
      </w:r>
      <w:r w:rsidR="004B058F">
        <w:t xml:space="preserve">, and </w:t>
      </w:r>
      <w:r>
        <w:t xml:space="preserve">ASDAN accredited courses in ICT, Science, Geography and History. We pride ourselves on our nurturing ethos, close-knit community and unwavering commitment to helping every student thrive – academically, socially and emotionally. </w:t>
      </w:r>
    </w:p>
    <w:p w14:paraId="3E92916E" w14:textId="5E297567" w:rsidR="00693A6C" w:rsidRPr="007046C9" w:rsidRDefault="00693A6C" w:rsidP="00693A6C">
      <w:pPr>
        <w:pBdr>
          <w:bottom w:val="single" w:sz="6" w:space="7" w:color="auto"/>
        </w:pBdr>
        <w:rPr>
          <w:b/>
          <w:bCs/>
        </w:rPr>
      </w:pPr>
      <w:r>
        <w:rPr>
          <w:b/>
          <w:bCs/>
        </w:rPr>
        <w:t>The Role</w:t>
      </w:r>
    </w:p>
    <w:p w14:paraId="0649D13D" w14:textId="6D45CCFA" w:rsidR="00693A6C" w:rsidRDefault="00693A6C" w:rsidP="00693A6C">
      <w:r>
        <w:t xml:space="preserve">As Secondary Lead, you will be at the heart of our mission to deliver outstanding, individualised education for every learner. You will drive innovation, lead </w:t>
      </w:r>
      <w:r w:rsidR="004B058F">
        <w:t>the secondary</w:t>
      </w:r>
      <w:r>
        <w:t xml:space="preserve"> </w:t>
      </w:r>
      <w:r>
        <w:lastRenderedPageBreak/>
        <w:t xml:space="preserve">team and ensure our secondary students are empowered to achieve their very best – both in and out of the classroom. </w:t>
      </w:r>
    </w:p>
    <w:p w14:paraId="03B74F70" w14:textId="0405FFBA" w:rsidR="00693A6C" w:rsidRDefault="00693A6C" w:rsidP="00693A6C">
      <w:pPr>
        <w:rPr>
          <w:b/>
          <w:bCs/>
        </w:rPr>
      </w:pPr>
      <w:r>
        <w:rPr>
          <w:b/>
          <w:bCs/>
        </w:rPr>
        <w:t>Key</w:t>
      </w:r>
      <w:r w:rsidRPr="007046C9">
        <w:rPr>
          <w:b/>
          <w:bCs/>
        </w:rPr>
        <w:t xml:space="preserve"> Responsibilities</w:t>
      </w:r>
    </w:p>
    <w:p w14:paraId="137DA595" w14:textId="602EEB7F" w:rsidR="00693A6C" w:rsidRDefault="00693A6C" w:rsidP="00693A6C">
      <w:pPr>
        <w:pStyle w:val="ListParagraph"/>
        <w:numPr>
          <w:ilvl w:val="0"/>
          <w:numId w:val="1"/>
        </w:numPr>
      </w:pPr>
      <w:r>
        <w:t>Champion high-quality teaching and learning by mentoring staff, modelling engaging lessons and fostering a culture of creativity and continuous improvement</w:t>
      </w:r>
    </w:p>
    <w:p w14:paraId="5645F0D0" w14:textId="1B1A46B1" w:rsidR="00693A6C" w:rsidRDefault="00B94CE4" w:rsidP="00693A6C">
      <w:pPr>
        <w:pStyle w:val="ListParagraph"/>
        <w:numPr>
          <w:ilvl w:val="0"/>
          <w:numId w:val="1"/>
        </w:numPr>
      </w:pPr>
      <w:r>
        <w:t>Use</w:t>
      </w:r>
      <w:r w:rsidR="00693A6C">
        <w:t xml:space="preserve"> assessment data to monitor progress, identify those who need extra support and coordinate targeted interventions that unlock their potential.</w:t>
      </w:r>
    </w:p>
    <w:p w14:paraId="5434316E" w14:textId="77777777" w:rsidR="00693A6C" w:rsidRDefault="00693A6C" w:rsidP="00693A6C">
      <w:pPr>
        <w:pStyle w:val="ListParagraph"/>
        <w:numPr>
          <w:ilvl w:val="0"/>
          <w:numId w:val="1"/>
        </w:numPr>
      </w:pPr>
      <w:r>
        <w:t xml:space="preserve">Design, implement and oversee Individual Learning Plans (ILPs) </w:t>
      </w:r>
    </w:p>
    <w:p w14:paraId="715928F1" w14:textId="0CF8A471" w:rsidR="00693A6C" w:rsidRDefault="00693A6C" w:rsidP="00693A6C">
      <w:pPr>
        <w:pStyle w:val="ListParagraph"/>
        <w:numPr>
          <w:ilvl w:val="0"/>
          <w:numId w:val="1"/>
        </w:numPr>
      </w:pPr>
      <w:r>
        <w:t>Share and embed strategies for differentiation, classroom management and student engagement across the team</w:t>
      </w:r>
    </w:p>
    <w:p w14:paraId="0484998B" w14:textId="77777777" w:rsidR="00693A6C" w:rsidRDefault="00693A6C" w:rsidP="00693A6C">
      <w:pPr>
        <w:pStyle w:val="ListParagraph"/>
        <w:numPr>
          <w:ilvl w:val="0"/>
          <w:numId w:val="1"/>
        </w:numPr>
      </w:pPr>
      <w:r>
        <w:t>Lead initiatives that build a vibrant, positive learning culture, organising enrichment across the team</w:t>
      </w:r>
    </w:p>
    <w:p w14:paraId="6E0323DD" w14:textId="77777777" w:rsidR="00693A6C" w:rsidRDefault="00693A6C" w:rsidP="00693A6C">
      <w:pPr>
        <w:pStyle w:val="ListParagraph"/>
        <w:numPr>
          <w:ilvl w:val="0"/>
          <w:numId w:val="1"/>
        </w:numPr>
      </w:pPr>
      <w:r>
        <w:t>Set and uphold the highest standards for behaviour, attendance and punctuality, supporting staff to apply our behaviour policy with consistent compassion.</w:t>
      </w:r>
    </w:p>
    <w:p w14:paraId="0983C23C" w14:textId="1F74BE82" w:rsidR="00693A6C" w:rsidRDefault="009332B8" w:rsidP="00693A6C">
      <w:pPr>
        <w:pStyle w:val="ListParagraph"/>
        <w:numPr>
          <w:ilvl w:val="0"/>
          <w:numId w:val="1"/>
        </w:numPr>
      </w:pPr>
      <w:r>
        <w:t>Run</w:t>
      </w:r>
      <w:r w:rsidR="00693A6C">
        <w:t xml:space="preserve"> behavioural interventions and restorative practices, tailoring support to meet induvial needs and fostering resilience and respect</w:t>
      </w:r>
    </w:p>
    <w:p w14:paraId="1EBF2F79" w14:textId="51FDD84B" w:rsidR="00693A6C" w:rsidRDefault="009332B8" w:rsidP="00693A6C">
      <w:pPr>
        <w:pStyle w:val="ListParagraph"/>
        <w:numPr>
          <w:ilvl w:val="0"/>
          <w:numId w:val="1"/>
        </w:numPr>
      </w:pPr>
      <w:r>
        <w:t>Build</w:t>
      </w:r>
      <w:r w:rsidR="00693A6C">
        <w:t xml:space="preserve"> strong partnerships with parents, carers and external agencies to address the social, emotional and behavioural needs of our learners</w:t>
      </w:r>
    </w:p>
    <w:p w14:paraId="278CE6DC" w14:textId="77777777" w:rsidR="00693A6C" w:rsidRDefault="00693A6C" w:rsidP="00693A6C">
      <w:pPr>
        <w:pStyle w:val="ListParagraph"/>
        <w:numPr>
          <w:ilvl w:val="0"/>
          <w:numId w:val="1"/>
        </w:numPr>
      </w:pPr>
      <w:r>
        <w:t>Safeguard every student by ensuring robust practices, managing concerns and maintaining up-to-date risk assessments for those with additional needs</w:t>
      </w:r>
    </w:p>
    <w:p w14:paraId="63815EB6" w14:textId="77777777" w:rsidR="00693A6C" w:rsidRDefault="00693A6C" w:rsidP="00693A6C">
      <w:pPr>
        <w:pStyle w:val="ListParagraph"/>
        <w:numPr>
          <w:ilvl w:val="0"/>
          <w:numId w:val="1"/>
        </w:numPr>
      </w:pPr>
      <w:r>
        <w:t>Prepare reports on student progress, behaviour and wellbeing, contributing to multi-agency meetings and whole-school strategy</w:t>
      </w:r>
    </w:p>
    <w:p w14:paraId="751B4F52" w14:textId="77777777" w:rsidR="00693A6C" w:rsidRDefault="00693A6C" w:rsidP="00693A6C">
      <w:pPr>
        <w:pStyle w:val="ListParagraph"/>
        <w:numPr>
          <w:ilvl w:val="0"/>
          <w:numId w:val="1"/>
        </w:numPr>
      </w:pPr>
      <w:r>
        <w:t>Coordinate and lead offsite educational visits, including PE and enrichment activities, ensuring safety and compliance at every stage</w:t>
      </w:r>
    </w:p>
    <w:p w14:paraId="33BEE983" w14:textId="77777777" w:rsidR="00693A6C" w:rsidRDefault="00693A6C" w:rsidP="00693A6C">
      <w:pPr>
        <w:pStyle w:val="ListParagraph"/>
        <w:numPr>
          <w:ilvl w:val="0"/>
          <w:numId w:val="1"/>
        </w:numPr>
      </w:pPr>
      <w:r>
        <w:t>Orchestrate group events, trips and enrichment opportunities</w:t>
      </w:r>
    </w:p>
    <w:p w14:paraId="3E110FA5" w14:textId="77777777" w:rsidR="00693A6C" w:rsidRDefault="00693A6C" w:rsidP="00693A6C">
      <w:pPr>
        <w:pStyle w:val="ListParagraph"/>
        <w:numPr>
          <w:ilvl w:val="0"/>
          <w:numId w:val="1"/>
        </w:numPr>
      </w:pPr>
      <w:r>
        <w:t>Report to SLT on all aspects of secondary provision, including safeguarding, risk and student outcomes</w:t>
      </w:r>
    </w:p>
    <w:p w14:paraId="2F920A9A" w14:textId="77777777" w:rsidR="00693A6C" w:rsidRDefault="00693A6C" w:rsidP="00693A6C">
      <w:pPr>
        <w:pStyle w:val="ListParagraph"/>
        <w:numPr>
          <w:ilvl w:val="0"/>
          <w:numId w:val="1"/>
        </w:numPr>
      </w:pPr>
      <w:r>
        <w:t>Be a role model for professionalism, respect and the GUST ethos, fostering a strong sense of identity and belonging</w:t>
      </w:r>
    </w:p>
    <w:p w14:paraId="33BE4BBF" w14:textId="0235F51D" w:rsidR="00693A6C" w:rsidRPr="00693A6C" w:rsidRDefault="00693A6C" w:rsidP="00693A6C">
      <w:pPr>
        <w:pStyle w:val="ListParagraph"/>
        <w:numPr>
          <w:ilvl w:val="0"/>
          <w:numId w:val="1"/>
        </w:numPr>
      </w:pPr>
      <w:r>
        <w:t>Drive whole-school initiatives to advance teaching, learning behaviour and safeguarding</w:t>
      </w:r>
    </w:p>
    <w:p w14:paraId="1D759FDB" w14:textId="7BE160B3" w:rsidR="00693A6C" w:rsidRPr="00693A6C" w:rsidRDefault="00693A6C" w:rsidP="00693A6C">
      <w:pPr>
        <w:pBdr>
          <w:bottom w:val="single" w:sz="6" w:space="7" w:color="auto"/>
        </w:pBdr>
        <w:rPr>
          <w:b/>
          <w:bCs/>
        </w:rPr>
      </w:pPr>
      <w:r>
        <w:rPr>
          <w:b/>
          <w:bCs/>
        </w:rPr>
        <w:t>T</w:t>
      </w:r>
      <w:r w:rsidRPr="00693A6C">
        <w:rPr>
          <w:b/>
          <w:bCs/>
        </w:rPr>
        <w:t xml:space="preserve">he </w:t>
      </w:r>
      <w:r>
        <w:rPr>
          <w:b/>
          <w:bCs/>
        </w:rPr>
        <w:t>Person</w:t>
      </w:r>
    </w:p>
    <w:p w14:paraId="2A7FC713" w14:textId="29D59712" w:rsidR="00693A6C" w:rsidRDefault="00693A6C" w:rsidP="00693A6C">
      <w:r>
        <w:lastRenderedPageBreak/>
        <w:t xml:space="preserve">We are looking for an ambitious, innovative leader who thrives on challenges and is committed to making a real difference in the lives of young people with SEN. </w:t>
      </w:r>
    </w:p>
    <w:p w14:paraId="27A202CD" w14:textId="77777777" w:rsidR="00693A6C" w:rsidRDefault="00693A6C" w:rsidP="00693A6C">
      <w:r>
        <w:t>We’re looking for:</w:t>
      </w:r>
    </w:p>
    <w:p w14:paraId="0D5249B1" w14:textId="77777777" w:rsidR="00693A6C" w:rsidRDefault="00693A6C" w:rsidP="00693A6C">
      <w:pPr>
        <w:pStyle w:val="ListParagraph"/>
        <w:numPr>
          <w:ilvl w:val="0"/>
          <w:numId w:val="3"/>
        </w:numPr>
      </w:pPr>
      <w:r>
        <w:t>Proven experience supporting children and young people with SEN, particularly those with behavioural challenges</w:t>
      </w:r>
    </w:p>
    <w:p w14:paraId="28E1CF43" w14:textId="77777777" w:rsidR="00693A6C" w:rsidRDefault="00693A6C" w:rsidP="00693A6C">
      <w:pPr>
        <w:pStyle w:val="ListParagraph"/>
        <w:numPr>
          <w:ilvl w:val="0"/>
          <w:numId w:val="3"/>
        </w:numPr>
      </w:pPr>
      <w:r>
        <w:t>Confident team leadership skills, with the ability to motivate, develop and unite teachers, tutors and teaching assistants</w:t>
      </w:r>
    </w:p>
    <w:p w14:paraId="79D90D83" w14:textId="77777777" w:rsidR="00693A6C" w:rsidRDefault="00693A6C" w:rsidP="00693A6C">
      <w:pPr>
        <w:pStyle w:val="ListParagraph"/>
        <w:numPr>
          <w:ilvl w:val="0"/>
          <w:numId w:val="3"/>
        </w:numPr>
      </w:pPr>
      <w:r>
        <w:t>Agility and creativity – comfortable thinking on your feet and adapting the school day to meet the evolving needs of our learners</w:t>
      </w:r>
    </w:p>
    <w:p w14:paraId="16E84212" w14:textId="77777777" w:rsidR="00693A6C" w:rsidRDefault="00693A6C" w:rsidP="00693A6C">
      <w:pPr>
        <w:pStyle w:val="ListParagraph"/>
        <w:numPr>
          <w:ilvl w:val="0"/>
          <w:numId w:val="3"/>
        </w:numPr>
      </w:pPr>
      <w:r>
        <w:t>QTS or QTLS, with a passion for delivering high-impact teaching</w:t>
      </w:r>
    </w:p>
    <w:p w14:paraId="673B5A2B" w14:textId="77777777" w:rsidR="00693A6C" w:rsidRDefault="00693A6C" w:rsidP="00693A6C">
      <w:pPr>
        <w:pStyle w:val="ListParagraph"/>
        <w:numPr>
          <w:ilvl w:val="0"/>
          <w:numId w:val="3"/>
        </w:numPr>
      </w:pPr>
      <w:r>
        <w:t>Commitment to safeguarding and child protection with a clear enhanced DBS (or willingness to obtain one)</w:t>
      </w:r>
    </w:p>
    <w:p w14:paraId="6AFF1536" w14:textId="77777777" w:rsidR="00693A6C" w:rsidRDefault="00693A6C" w:rsidP="00693A6C">
      <w:pPr>
        <w:pStyle w:val="ListParagraph"/>
        <w:numPr>
          <w:ilvl w:val="0"/>
          <w:numId w:val="3"/>
        </w:numPr>
      </w:pPr>
      <w:r>
        <w:t>A proactive, hands-on approach – ready to lead by example and be a visible, positive presence through the school</w:t>
      </w:r>
    </w:p>
    <w:p w14:paraId="56DDA08B" w14:textId="77777777" w:rsidR="00693A6C" w:rsidRDefault="00693A6C" w:rsidP="00693A6C">
      <w:pPr>
        <w:pStyle w:val="ListParagraph"/>
        <w:numPr>
          <w:ilvl w:val="0"/>
          <w:numId w:val="3"/>
        </w:numPr>
      </w:pPr>
      <w:r>
        <w:t>Determination to make the secondary provision your own, setting the standards for excellence and inclusion</w:t>
      </w:r>
    </w:p>
    <w:p w14:paraId="0F64CBF1" w14:textId="77777777" w:rsidR="00693A6C" w:rsidRDefault="00693A6C" w:rsidP="00693A6C">
      <w:pPr>
        <w:pStyle w:val="ListParagraph"/>
        <w:numPr>
          <w:ilvl w:val="0"/>
          <w:numId w:val="3"/>
        </w:numPr>
      </w:pPr>
      <w:r>
        <w:t>A genuine role model for staff and students</w:t>
      </w:r>
    </w:p>
    <w:p w14:paraId="28F08F0E" w14:textId="77777777" w:rsidR="00693A6C" w:rsidRDefault="00693A6C" w:rsidP="00693A6C">
      <w:r>
        <w:t>Desirable:</w:t>
      </w:r>
    </w:p>
    <w:p w14:paraId="2FACCFE6" w14:textId="77777777" w:rsidR="00693A6C" w:rsidRDefault="00693A6C" w:rsidP="00693A6C">
      <w:pPr>
        <w:pStyle w:val="ListParagraph"/>
        <w:numPr>
          <w:ilvl w:val="0"/>
          <w:numId w:val="4"/>
        </w:numPr>
      </w:pPr>
      <w:r>
        <w:t>Additional training to further enhance our offers i.e. Forest School Leader, Bikeability instructor, Thrive Practitioner etc or a willingness to identify other opportunities and go through training.</w:t>
      </w:r>
    </w:p>
    <w:p w14:paraId="13B06CCB" w14:textId="77777777" w:rsidR="00693A6C" w:rsidRDefault="00693A6C" w:rsidP="00693A6C">
      <w:pPr>
        <w:pStyle w:val="ListParagraph"/>
        <w:numPr>
          <w:ilvl w:val="0"/>
          <w:numId w:val="4"/>
        </w:numPr>
      </w:pPr>
      <w:r>
        <w:t>Ability to drive a 17-seater school bus</w:t>
      </w:r>
    </w:p>
    <w:p w14:paraId="518C74D8" w14:textId="3F4DE8CC" w:rsidR="00693A6C" w:rsidRPr="00693A6C" w:rsidRDefault="00693A6C" w:rsidP="00693A6C">
      <w:pPr>
        <w:pBdr>
          <w:bottom w:val="single" w:sz="6" w:space="7" w:color="auto"/>
        </w:pBdr>
        <w:rPr>
          <w:b/>
          <w:bCs/>
        </w:rPr>
      </w:pPr>
      <w:r>
        <w:rPr>
          <w:b/>
          <w:bCs/>
        </w:rPr>
        <w:t>What We Offer</w:t>
      </w:r>
    </w:p>
    <w:p w14:paraId="32828872" w14:textId="47A8D487" w:rsidR="00693A6C" w:rsidRDefault="00693A6C" w:rsidP="00693A6C">
      <w:r>
        <w:t>At GUST, you’ll find a supportive, innovative environment where your ideas are value</w:t>
      </w:r>
      <w:r w:rsidR="00037CA6">
        <w:t>d</w:t>
      </w:r>
      <w:r>
        <w:t>, and your professional growth is championed. We believe in investing in our people as much as our pupils.</w:t>
      </w:r>
    </w:p>
    <w:p w14:paraId="54B94F16" w14:textId="77777777" w:rsidR="00693A6C" w:rsidRDefault="00693A6C" w:rsidP="00693A6C">
      <w:r>
        <w:t>Benefits of joining our team:</w:t>
      </w:r>
    </w:p>
    <w:p w14:paraId="641BD861" w14:textId="77777777" w:rsidR="00693A6C" w:rsidRDefault="00693A6C" w:rsidP="00693A6C">
      <w:pPr>
        <w:pStyle w:val="ListParagraph"/>
        <w:numPr>
          <w:ilvl w:val="0"/>
          <w:numId w:val="5"/>
        </w:numPr>
      </w:pPr>
      <w:r>
        <w:t>Small class sizes (typically 3-5 students), allowing for truly personalised teaching and meaningful relationships</w:t>
      </w:r>
    </w:p>
    <w:p w14:paraId="1B48F5D4" w14:textId="77777777" w:rsidR="00693A6C" w:rsidRDefault="00693A6C" w:rsidP="00693A6C">
      <w:pPr>
        <w:pStyle w:val="ListParagraph"/>
        <w:numPr>
          <w:ilvl w:val="0"/>
          <w:numId w:val="5"/>
        </w:numPr>
      </w:pPr>
      <w:r>
        <w:t>A term-time plus 5 working patterns, supporting a healthy work-life balance</w:t>
      </w:r>
    </w:p>
    <w:p w14:paraId="590B91C4" w14:textId="77777777" w:rsidR="00693A6C" w:rsidRDefault="00693A6C" w:rsidP="00693A6C">
      <w:pPr>
        <w:pStyle w:val="ListParagraph"/>
        <w:numPr>
          <w:ilvl w:val="0"/>
          <w:numId w:val="5"/>
        </w:numPr>
      </w:pPr>
      <w:r>
        <w:t>School lunches available for just £1 per day</w:t>
      </w:r>
    </w:p>
    <w:p w14:paraId="2BE3FE8C" w14:textId="77777777" w:rsidR="00693A6C" w:rsidRDefault="00693A6C" w:rsidP="00693A6C">
      <w:pPr>
        <w:pStyle w:val="ListParagraph"/>
        <w:numPr>
          <w:ilvl w:val="0"/>
          <w:numId w:val="5"/>
        </w:numPr>
      </w:pPr>
      <w:r>
        <w:t>Regular school trips and days out, bringing learning to life beyond the classroom</w:t>
      </w:r>
    </w:p>
    <w:p w14:paraId="64A8FB60" w14:textId="77777777" w:rsidR="00693A6C" w:rsidRDefault="00693A6C" w:rsidP="00693A6C">
      <w:pPr>
        <w:pStyle w:val="ListParagraph"/>
        <w:numPr>
          <w:ilvl w:val="0"/>
          <w:numId w:val="5"/>
        </w:numPr>
      </w:pPr>
      <w:r>
        <w:lastRenderedPageBreak/>
        <w:t>20% pension contribution</w:t>
      </w:r>
    </w:p>
    <w:p w14:paraId="41C08CC2" w14:textId="77777777" w:rsidR="00693A6C" w:rsidRDefault="00693A6C" w:rsidP="00693A6C">
      <w:pPr>
        <w:pStyle w:val="ListParagraph"/>
        <w:numPr>
          <w:ilvl w:val="0"/>
          <w:numId w:val="5"/>
        </w:numPr>
      </w:pPr>
      <w:r>
        <w:t>Enhanced maternity and paternity leave</w:t>
      </w:r>
    </w:p>
    <w:p w14:paraId="03AE4A6F" w14:textId="454741AB" w:rsidR="005A2278" w:rsidRDefault="00693A6C" w:rsidP="005A2278">
      <w:pPr>
        <w:pStyle w:val="ListParagraph"/>
        <w:numPr>
          <w:ilvl w:val="0"/>
          <w:numId w:val="5"/>
        </w:numPr>
      </w:pPr>
      <w:r>
        <w:t>Company sick days</w:t>
      </w:r>
    </w:p>
    <w:p w14:paraId="5C8228B6" w14:textId="4C9E8837" w:rsidR="00693A6C" w:rsidRPr="00693A6C" w:rsidRDefault="00693A6C" w:rsidP="00693A6C">
      <w:pPr>
        <w:pBdr>
          <w:bottom w:val="single" w:sz="6" w:space="7" w:color="auto"/>
        </w:pBdr>
        <w:rPr>
          <w:b/>
          <w:bCs/>
        </w:rPr>
      </w:pPr>
      <w:r>
        <w:rPr>
          <w:b/>
          <w:bCs/>
        </w:rPr>
        <w:t>To Apply</w:t>
      </w:r>
    </w:p>
    <w:p w14:paraId="0860C389" w14:textId="4FD20AA1" w:rsidR="00693A6C" w:rsidRDefault="00693A6C" w:rsidP="00693A6C">
      <w:r>
        <w:t>Please complete an application form and send this to info@gustschool.com</w:t>
      </w:r>
    </w:p>
    <w:p w14:paraId="74060C35" w14:textId="77777777" w:rsidR="00872ED9" w:rsidRDefault="00872ED9"/>
    <w:p w14:paraId="6C814FF3" w14:textId="37E50A73" w:rsidR="006C3DB0" w:rsidRDefault="006C3DB0">
      <w:r>
        <w:t>⁰</w:t>
      </w:r>
    </w:p>
    <w:sectPr w:rsidR="006C3DB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195C" w14:textId="77777777" w:rsidR="00F43260" w:rsidRDefault="00F43260" w:rsidP="00693A6C">
      <w:pPr>
        <w:spacing w:after="0" w:line="240" w:lineRule="auto"/>
      </w:pPr>
      <w:r>
        <w:separator/>
      </w:r>
    </w:p>
  </w:endnote>
  <w:endnote w:type="continuationSeparator" w:id="0">
    <w:p w14:paraId="300AB2EC" w14:textId="77777777" w:rsidR="00F43260" w:rsidRDefault="00F43260" w:rsidP="0069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E9C8" w14:textId="77777777" w:rsidR="00F43260" w:rsidRDefault="00F43260" w:rsidP="00693A6C">
      <w:pPr>
        <w:spacing w:after="0" w:line="240" w:lineRule="auto"/>
      </w:pPr>
      <w:r>
        <w:separator/>
      </w:r>
    </w:p>
  </w:footnote>
  <w:footnote w:type="continuationSeparator" w:id="0">
    <w:p w14:paraId="33504BD0" w14:textId="77777777" w:rsidR="00F43260" w:rsidRDefault="00F43260" w:rsidP="0069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3D51" w14:textId="6F7AAA77" w:rsidR="00693A6C" w:rsidRDefault="00693A6C" w:rsidP="00693A6C">
    <w:pPr>
      <w:pStyle w:val="Header"/>
      <w:jc w:val="center"/>
    </w:pPr>
    <w:r>
      <w:rPr>
        <w:noProof/>
      </w:rPr>
      <w:drawing>
        <wp:inline distT="0" distB="0" distL="0" distR="0" wp14:anchorId="4FEA9B54" wp14:editId="6657EAD1">
          <wp:extent cx="1844963" cy="1304925"/>
          <wp:effectExtent l="0" t="0" r="0" b="0"/>
          <wp:docPr id="1782498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98357" name="Picture 1782498357"/>
                  <pic:cNvPicPr/>
                </pic:nvPicPr>
                <pic:blipFill>
                  <a:blip r:embed="rId1">
                    <a:extLst>
                      <a:ext uri="{28A0092B-C50C-407E-A947-70E740481C1C}">
                        <a14:useLocalDpi xmlns:a14="http://schemas.microsoft.com/office/drawing/2010/main" val="0"/>
                      </a:ext>
                    </a:extLst>
                  </a:blip>
                  <a:stretch>
                    <a:fillRect/>
                  </a:stretch>
                </pic:blipFill>
                <pic:spPr>
                  <a:xfrm>
                    <a:off x="0" y="0"/>
                    <a:ext cx="1853989" cy="1311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902"/>
    <w:multiLevelType w:val="hybridMultilevel"/>
    <w:tmpl w:val="245E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24BAD"/>
    <w:multiLevelType w:val="hybridMultilevel"/>
    <w:tmpl w:val="D5944A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6C04161"/>
    <w:multiLevelType w:val="hybridMultilevel"/>
    <w:tmpl w:val="CFA0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0129B8"/>
    <w:multiLevelType w:val="hybridMultilevel"/>
    <w:tmpl w:val="5778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D70806"/>
    <w:multiLevelType w:val="hybridMultilevel"/>
    <w:tmpl w:val="DFCE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036908">
    <w:abstractNumId w:val="1"/>
  </w:num>
  <w:num w:numId="2" w16cid:durableId="48920964">
    <w:abstractNumId w:val="4"/>
  </w:num>
  <w:num w:numId="3" w16cid:durableId="2085645379">
    <w:abstractNumId w:val="2"/>
  </w:num>
  <w:num w:numId="4" w16cid:durableId="397098408">
    <w:abstractNumId w:val="0"/>
  </w:num>
  <w:num w:numId="5" w16cid:durableId="1819419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6C"/>
    <w:rsid w:val="00037CA6"/>
    <w:rsid w:val="001E0E31"/>
    <w:rsid w:val="00247DB0"/>
    <w:rsid w:val="0027128D"/>
    <w:rsid w:val="0031526B"/>
    <w:rsid w:val="00380BB8"/>
    <w:rsid w:val="003C3BE2"/>
    <w:rsid w:val="003E494F"/>
    <w:rsid w:val="003E4C3A"/>
    <w:rsid w:val="00476222"/>
    <w:rsid w:val="004B058F"/>
    <w:rsid w:val="004B65D4"/>
    <w:rsid w:val="0054504D"/>
    <w:rsid w:val="005A2278"/>
    <w:rsid w:val="00616BA4"/>
    <w:rsid w:val="00632B05"/>
    <w:rsid w:val="00693A6C"/>
    <w:rsid w:val="006C3DB0"/>
    <w:rsid w:val="00702962"/>
    <w:rsid w:val="0080538B"/>
    <w:rsid w:val="00872ED9"/>
    <w:rsid w:val="009332B8"/>
    <w:rsid w:val="00934C35"/>
    <w:rsid w:val="009A7F93"/>
    <w:rsid w:val="00AF15FB"/>
    <w:rsid w:val="00B32055"/>
    <w:rsid w:val="00B70725"/>
    <w:rsid w:val="00B94CE4"/>
    <w:rsid w:val="00B957C7"/>
    <w:rsid w:val="00C42D11"/>
    <w:rsid w:val="00C80F5F"/>
    <w:rsid w:val="00CF0394"/>
    <w:rsid w:val="00D30629"/>
    <w:rsid w:val="00D5360E"/>
    <w:rsid w:val="00F43260"/>
    <w:rsid w:val="00F87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BDCE9"/>
  <w15:chartTrackingRefBased/>
  <w15:docId w15:val="{10EEB9DC-16D9-4E0E-95A2-01605206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6C"/>
  </w:style>
  <w:style w:type="paragraph" w:styleId="Heading1">
    <w:name w:val="heading 1"/>
    <w:basedOn w:val="Normal"/>
    <w:next w:val="Normal"/>
    <w:link w:val="Heading1Char"/>
    <w:uiPriority w:val="9"/>
    <w:qFormat/>
    <w:rsid w:val="00693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A6C"/>
    <w:rPr>
      <w:rFonts w:eastAsiaTheme="majorEastAsia" w:cstheme="majorBidi"/>
      <w:color w:val="272727" w:themeColor="text1" w:themeTint="D8"/>
    </w:rPr>
  </w:style>
  <w:style w:type="paragraph" w:styleId="Title">
    <w:name w:val="Title"/>
    <w:basedOn w:val="Normal"/>
    <w:next w:val="Normal"/>
    <w:link w:val="TitleChar"/>
    <w:uiPriority w:val="10"/>
    <w:qFormat/>
    <w:rsid w:val="00693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A6C"/>
    <w:pPr>
      <w:spacing w:before="160"/>
      <w:jc w:val="center"/>
    </w:pPr>
    <w:rPr>
      <w:i/>
      <w:iCs/>
      <w:color w:val="404040" w:themeColor="text1" w:themeTint="BF"/>
    </w:rPr>
  </w:style>
  <w:style w:type="character" w:customStyle="1" w:styleId="QuoteChar">
    <w:name w:val="Quote Char"/>
    <w:basedOn w:val="DefaultParagraphFont"/>
    <w:link w:val="Quote"/>
    <w:uiPriority w:val="29"/>
    <w:rsid w:val="00693A6C"/>
    <w:rPr>
      <w:i/>
      <w:iCs/>
      <w:color w:val="404040" w:themeColor="text1" w:themeTint="BF"/>
    </w:rPr>
  </w:style>
  <w:style w:type="paragraph" w:styleId="ListParagraph">
    <w:name w:val="List Paragraph"/>
    <w:basedOn w:val="Normal"/>
    <w:uiPriority w:val="34"/>
    <w:qFormat/>
    <w:rsid w:val="00693A6C"/>
    <w:pPr>
      <w:ind w:left="720"/>
      <w:contextualSpacing/>
    </w:pPr>
  </w:style>
  <w:style w:type="character" w:styleId="IntenseEmphasis">
    <w:name w:val="Intense Emphasis"/>
    <w:basedOn w:val="DefaultParagraphFont"/>
    <w:uiPriority w:val="21"/>
    <w:qFormat/>
    <w:rsid w:val="00693A6C"/>
    <w:rPr>
      <w:i/>
      <w:iCs/>
      <w:color w:val="0F4761" w:themeColor="accent1" w:themeShade="BF"/>
    </w:rPr>
  </w:style>
  <w:style w:type="paragraph" w:styleId="IntenseQuote">
    <w:name w:val="Intense Quote"/>
    <w:basedOn w:val="Normal"/>
    <w:next w:val="Normal"/>
    <w:link w:val="IntenseQuoteChar"/>
    <w:uiPriority w:val="30"/>
    <w:qFormat/>
    <w:rsid w:val="00693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A6C"/>
    <w:rPr>
      <w:i/>
      <w:iCs/>
      <w:color w:val="0F4761" w:themeColor="accent1" w:themeShade="BF"/>
    </w:rPr>
  </w:style>
  <w:style w:type="character" w:styleId="IntenseReference">
    <w:name w:val="Intense Reference"/>
    <w:basedOn w:val="DefaultParagraphFont"/>
    <w:uiPriority w:val="32"/>
    <w:qFormat/>
    <w:rsid w:val="00693A6C"/>
    <w:rPr>
      <w:b/>
      <w:bCs/>
      <w:smallCaps/>
      <w:color w:val="0F4761" w:themeColor="accent1" w:themeShade="BF"/>
      <w:spacing w:val="5"/>
    </w:rPr>
  </w:style>
  <w:style w:type="table" w:styleId="TableGrid">
    <w:name w:val="Table Grid"/>
    <w:basedOn w:val="TableNormal"/>
    <w:uiPriority w:val="39"/>
    <w:rsid w:val="0069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A6C"/>
  </w:style>
  <w:style w:type="paragraph" w:styleId="Footer">
    <w:name w:val="footer"/>
    <w:basedOn w:val="Normal"/>
    <w:link w:val="FooterChar"/>
    <w:uiPriority w:val="99"/>
    <w:unhideWhenUsed/>
    <w:rsid w:val="00693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749</Words>
  <Characters>4503</Characters>
  <Application>Microsoft Office Word</Application>
  <DocSecurity>0</DocSecurity>
  <Lines>129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Cutts</dc:creator>
  <cp:keywords/>
  <dc:description/>
  <cp:lastModifiedBy>Bex Cutts</cp:lastModifiedBy>
  <cp:revision>13</cp:revision>
  <dcterms:created xsi:type="dcterms:W3CDTF">2026-01-21T10:45:00Z</dcterms:created>
  <dcterms:modified xsi:type="dcterms:W3CDTF">2026-03-11T08:40:00Z</dcterms:modified>
</cp:coreProperties>
</file>